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897BCF" w14:textId="1B16DB0E" w:rsidR="00B514EF" w:rsidRDefault="00425074" w:rsidP="00425074">
      <w:pPr>
        <w:pStyle w:val="Heading1"/>
      </w:pPr>
      <w:r>
        <w:t xml:space="preserve">Lesson: </w:t>
      </w:r>
      <w:r w:rsidR="00B514EF">
        <w:t>Aging Well</w:t>
      </w:r>
    </w:p>
    <w:p w14:paraId="521758D3" w14:textId="5A4F4CA3" w:rsidR="00B514EF" w:rsidRDefault="00B514EF" w:rsidP="00425074">
      <w:pPr>
        <w:pStyle w:val="Heading2"/>
      </w:pPr>
      <w:r>
        <w:t>Reviewing Concepts and Vocabulary</w:t>
      </w:r>
    </w:p>
    <w:p w14:paraId="287996A3" w14:textId="6AAA48EC" w:rsidR="00B514EF" w:rsidRDefault="005E7D82" w:rsidP="00B514EF">
      <w:pPr>
        <w:ind w:left="720"/>
      </w:pPr>
      <w:r>
        <w:t>activities of daily living</w:t>
      </w:r>
    </w:p>
    <w:p w14:paraId="11041FC3" w14:textId="56D2EC39" w:rsidR="00B514EF" w:rsidRDefault="005E7D82" w:rsidP="00B514EF">
      <w:pPr>
        <w:ind w:left="720"/>
      </w:pPr>
      <w:r>
        <w:t>dementia</w:t>
      </w:r>
    </w:p>
    <w:p w14:paraId="3F9F4C8D" w14:textId="17FADC7F" w:rsidR="00B514EF" w:rsidRDefault="005E7D82" w:rsidP="00B514EF">
      <w:pPr>
        <w:ind w:left="720"/>
      </w:pPr>
      <w:r>
        <w:t xml:space="preserve">chronological </w:t>
      </w:r>
    </w:p>
    <w:p w14:paraId="523651F5" w14:textId="5BACD738" w:rsidR="00B514EF" w:rsidRDefault="005E7D82" w:rsidP="00B514EF">
      <w:pPr>
        <w:ind w:left="720"/>
      </w:pPr>
      <w:r>
        <w:t>physiological</w:t>
      </w:r>
    </w:p>
    <w:p w14:paraId="377DECD7" w14:textId="17A2EF6C" w:rsidR="00B514EF" w:rsidRDefault="005E7D82" w:rsidP="00B514EF">
      <w:pPr>
        <w:ind w:left="720"/>
      </w:pPr>
      <w:r>
        <w:t>stress</w:t>
      </w:r>
    </w:p>
    <w:p w14:paraId="2EF8605B" w14:textId="77777777" w:rsidR="00B514EF" w:rsidRDefault="00B514EF"/>
    <w:p w14:paraId="3EFD790D" w14:textId="6AAE766C" w:rsidR="00B514EF" w:rsidRDefault="000C080B" w:rsidP="00425074">
      <w:pPr>
        <w:pStyle w:val="Heading2"/>
      </w:pPr>
      <w:r>
        <w:t>Skill-</w:t>
      </w:r>
      <w:r w:rsidR="00B514EF">
        <w:t>Building Challenge</w:t>
      </w:r>
    </w:p>
    <w:p w14:paraId="73C55E3D" w14:textId="590F70E8" w:rsidR="00B514EF" w:rsidRDefault="00B514EF">
      <w:r>
        <w:t>Answers will vary but may include references to common aging stereotypes</w:t>
      </w:r>
      <w:r w:rsidR="000C080B">
        <w:t>,</w:t>
      </w:r>
      <w:r>
        <w:t xml:space="preserve"> such as being immobile, struggling to see or hear, having memory issues, being alone</w:t>
      </w:r>
      <w:r w:rsidR="000C080B">
        <w:t>,</w:t>
      </w:r>
      <w:r>
        <w:t xml:space="preserve"> or being grumpy. Conversely, students may note older adults portrayed as active, mobile</w:t>
      </w:r>
      <w:r w:rsidR="000C080B">
        <w:t>,</w:t>
      </w:r>
      <w:r>
        <w:t xml:space="preserve"> and youthful in some contexts. Students should reflect on how what they see influences how they perceive aging. </w:t>
      </w:r>
    </w:p>
    <w:p w14:paraId="2E905CB4" w14:textId="77777777" w:rsidR="00B514EF" w:rsidRDefault="00B514EF"/>
    <w:p w14:paraId="244CA3D9" w14:textId="446CA2B2" w:rsidR="00B514EF" w:rsidRDefault="00B514EF" w:rsidP="00425074">
      <w:pPr>
        <w:pStyle w:val="Heading2"/>
      </w:pPr>
      <w:r>
        <w:t>Note</w:t>
      </w:r>
      <w:r w:rsidR="00425074">
        <w:t>-T</w:t>
      </w:r>
      <w:r>
        <w:t>aking Guide</w:t>
      </w:r>
    </w:p>
    <w:p w14:paraId="5A93D7FF" w14:textId="2F4AB736" w:rsidR="00B514EF" w:rsidRDefault="00385573" w:rsidP="00385573">
      <w:pPr>
        <w:pStyle w:val="ListParagraph"/>
        <w:numPr>
          <w:ilvl w:val="0"/>
          <w:numId w:val="1"/>
        </w:numPr>
      </w:pPr>
      <w:r>
        <w:t>Starting a career, graduating college, getting married</w:t>
      </w:r>
    </w:p>
    <w:p w14:paraId="5F282E7D" w14:textId="578D46E6" w:rsidR="00385573" w:rsidRDefault="00385573" w:rsidP="00385573">
      <w:pPr>
        <w:pStyle w:val="ListParagraph"/>
        <w:numPr>
          <w:ilvl w:val="0"/>
          <w:numId w:val="1"/>
        </w:numPr>
      </w:pPr>
      <w:r>
        <w:t>Delay onset of chronic diseases, reduce weight gain, improve mood, delay death, retain fitness and mobility, better able to maintain activities of daily living and remain independent</w:t>
      </w:r>
    </w:p>
    <w:p w14:paraId="46EB69A2" w14:textId="4201EC05" w:rsidR="00385573" w:rsidRDefault="00385573" w:rsidP="00385573">
      <w:pPr>
        <w:pStyle w:val="ListParagraph"/>
        <w:numPr>
          <w:ilvl w:val="0"/>
          <w:numId w:val="1"/>
        </w:numPr>
      </w:pPr>
      <w:r>
        <w:t xml:space="preserve">More fiber, </w:t>
      </w:r>
      <w:r w:rsidR="000C080B">
        <w:t>nutrient-</w:t>
      </w:r>
      <w:r>
        <w:t>dense foods, vitamins B</w:t>
      </w:r>
      <w:r w:rsidRPr="000F39CF">
        <w:rPr>
          <w:vertAlign w:val="subscript"/>
        </w:rPr>
        <w:t>6</w:t>
      </w:r>
      <w:r>
        <w:t>, B</w:t>
      </w:r>
      <w:r w:rsidRPr="000F39CF">
        <w:rPr>
          <w:vertAlign w:val="subscript"/>
        </w:rPr>
        <w:t>12</w:t>
      </w:r>
      <w:r>
        <w:t>, C</w:t>
      </w:r>
      <w:r w:rsidR="000C080B">
        <w:t>,</w:t>
      </w:r>
      <w:r>
        <w:t xml:space="preserve"> and D; less sodium, saturated fat</w:t>
      </w:r>
      <w:r w:rsidR="000C080B">
        <w:t>,</w:t>
      </w:r>
      <w:r>
        <w:t xml:space="preserve"> and total calories</w:t>
      </w:r>
    </w:p>
    <w:p w14:paraId="342C3797" w14:textId="5EC84D0A" w:rsidR="00385573" w:rsidRDefault="00385573" w:rsidP="00385573">
      <w:pPr>
        <w:pStyle w:val="ListParagraph"/>
        <w:numPr>
          <w:ilvl w:val="0"/>
          <w:numId w:val="1"/>
        </w:numPr>
      </w:pPr>
      <w:r>
        <w:t>Chronological age = years you have lived; physiological age = the age of your body based on your ability to function well</w:t>
      </w:r>
    </w:p>
    <w:p w14:paraId="39454923" w14:textId="547BB279" w:rsidR="00385573" w:rsidRDefault="00385573" w:rsidP="00385573">
      <w:pPr>
        <w:pStyle w:val="ListParagraph"/>
        <w:numPr>
          <w:ilvl w:val="0"/>
          <w:numId w:val="1"/>
        </w:numPr>
      </w:pPr>
      <w:r>
        <w:t>Pain and diseases, loss, isolation and loneliness, poor mobility, financial strains, memory issues</w:t>
      </w:r>
    </w:p>
    <w:sectPr w:rsidR="00385573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8C0800" w14:textId="77777777" w:rsidR="00B55840" w:rsidRDefault="00B55840" w:rsidP="00425074">
      <w:pPr>
        <w:spacing w:after="0" w:line="240" w:lineRule="auto"/>
      </w:pPr>
      <w:r>
        <w:separator/>
      </w:r>
    </w:p>
  </w:endnote>
  <w:endnote w:type="continuationSeparator" w:id="0">
    <w:p w14:paraId="6F954D0E" w14:textId="77777777" w:rsidR="00B55840" w:rsidRDefault="00B55840" w:rsidP="004250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6A6609" w14:textId="522D38E5" w:rsidR="00425074" w:rsidRPr="00425074" w:rsidRDefault="00425074">
    <w:pPr>
      <w:pStyle w:val="Footer"/>
    </w:pPr>
    <w:r>
      <w:t>© 202</w:t>
    </w:r>
    <w:r w:rsidR="00EF23C0">
      <w:t>6</w:t>
    </w:r>
    <w:r>
      <w:t xml:space="preserve"> Human Kinetics. For use with </w:t>
    </w:r>
    <w:r>
      <w:rPr>
        <w:i/>
        <w:iCs/>
      </w:rPr>
      <w:t xml:space="preserve">Live Well </w:t>
    </w:r>
    <w:r>
      <w:t>(Champaign, IL: Human Kinetics).</w:t>
    </w:r>
  </w:p>
  <w:p w14:paraId="47B03DD9" w14:textId="77777777" w:rsidR="00425074" w:rsidRDefault="0042507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170F2C" w14:textId="77777777" w:rsidR="00B55840" w:rsidRDefault="00B55840" w:rsidP="00425074">
      <w:pPr>
        <w:spacing w:after="0" w:line="240" w:lineRule="auto"/>
      </w:pPr>
      <w:r>
        <w:separator/>
      </w:r>
    </w:p>
  </w:footnote>
  <w:footnote w:type="continuationSeparator" w:id="0">
    <w:p w14:paraId="5CA5C800" w14:textId="77777777" w:rsidR="00B55840" w:rsidRDefault="00B55840" w:rsidP="004250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5CF330" w14:textId="37D6D48A" w:rsidR="00425074" w:rsidRPr="00425074" w:rsidRDefault="00425074" w:rsidP="00425074">
    <w:pPr>
      <w:pStyle w:val="Heading1"/>
      <w:spacing w:before="0" w:after="0" w:line="240" w:lineRule="auto"/>
      <w:jc w:val="center"/>
      <w:rPr>
        <w:i/>
        <w:iCs/>
      </w:rPr>
    </w:pPr>
    <w:r w:rsidRPr="00425074">
      <w:rPr>
        <w:i/>
        <w:iCs/>
      </w:rPr>
      <w:t>Live Well</w:t>
    </w:r>
  </w:p>
  <w:p w14:paraId="19407AC7" w14:textId="75765BAF" w:rsidR="00425074" w:rsidRDefault="00425074" w:rsidP="00425074">
    <w:pPr>
      <w:pStyle w:val="Heading1"/>
      <w:spacing w:before="0" w:after="0" w:line="240" w:lineRule="auto"/>
      <w:jc w:val="center"/>
    </w:pPr>
    <w:r>
      <w:t>Lesson: Aging Well</w:t>
    </w:r>
  </w:p>
  <w:p w14:paraId="4A672622" w14:textId="131AFD48" w:rsidR="00425074" w:rsidRDefault="00425074" w:rsidP="00425074">
    <w:pPr>
      <w:pStyle w:val="Heading1"/>
      <w:spacing w:before="0" w:after="0" w:line="240" w:lineRule="auto"/>
      <w:jc w:val="center"/>
    </w:pPr>
    <w:r>
      <w:t>Answer Key</w:t>
    </w:r>
  </w:p>
  <w:p w14:paraId="35438208" w14:textId="77777777" w:rsidR="00425074" w:rsidRDefault="0042507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BFF1952"/>
    <w:multiLevelType w:val="hybridMultilevel"/>
    <w:tmpl w:val="993E74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89165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14EF"/>
    <w:rsid w:val="000C080B"/>
    <w:rsid w:val="000F39CF"/>
    <w:rsid w:val="001839F2"/>
    <w:rsid w:val="002A2185"/>
    <w:rsid w:val="00385573"/>
    <w:rsid w:val="003D0A21"/>
    <w:rsid w:val="00425074"/>
    <w:rsid w:val="00447C92"/>
    <w:rsid w:val="005E7D82"/>
    <w:rsid w:val="005F7B75"/>
    <w:rsid w:val="00643103"/>
    <w:rsid w:val="007902D6"/>
    <w:rsid w:val="008C2733"/>
    <w:rsid w:val="009318D8"/>
    <w:rsid w:val="00964394"/>
    <w:rsid w:val="00A91AB7"/>
    <w:rsid w:val="00B015FB"/>
    <w:rsid w:val="00B514EF"/>
    <w:rsid w:val="00B55840"/>
    <w:rsid w:val="00C8544D"/>
    <w:rsid w:val="00DD225D"/>
    <w:rsid w:val="00E54F14"/>
    <w:rsid w:val="00EF23C0"/>
    <w:rsid w:val="00FA6003"/>
    <w:rsid w:val="00FD2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896C5C"/>
  <w15:chartTrackingRefBased/>
  <w15:docId w15:val="{3DB8CB73-C541-453B-8793-B2D7713AB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514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514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514E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514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514E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514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514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514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514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514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B514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514E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514E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514E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514E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514E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514E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514E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514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514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514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514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514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514E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514E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514E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514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514E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514EF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FA600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4250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5074"/>
  </w:style>
  <w:style w:type="paragraph" w:styleId="Footer">
    <w:name w:val="footer"/>
    <w:basedOn w:val="Normal"/>
    <w:link w:val="FooterChar"/>
    <w:uiPriority w:val="99"/>
    <w:unhideWhenUsed/>
    <w:rsid w:val="004250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50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164</Words>
  <Characters>936</Characters>
  <Application>Microsoft Office Word</Application>
  <DocSecurity>0</DocSecurity>
  <Lines>7</Lines>
  <Paragraphs>2</Paragraphs>
  <ScaleCrop>false</ScaleCrop>
  <Company/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McConnell</dc:creator>
  <cp:keywords/>
  <dc:description/>
  <cp:lastModifiedBy>Melissa Zavala</cp:lastModifiedBy>
  <cp:revision>7</cp:revision>
  <dcterms:created xsi:type="dcterms:W3CDTF">2024-11-06T18:11:00Z</dcterms:created>
  <dcterms:modified xsi:type="dcterms:W3CDTF">2024-11-12T18:22:00Z</dcterms:modified>
</cp:coreProperties>
</file>